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95" w:type="dxa"/>
        <w:tblInd w:w="93" w:type="dxa"/>
        <w:tblLook w:val="04A0" w:firstRow="1" w:lastRow="0" w:firstColumn="1" w:lastColumn="0" w:noHBand="0" w:noVBand="1"/>
      </w:tblPr>
      <w:tblGrid>
        <w:gridCol w:w="1995"/>
        <w:gridCol w:w="6300"/>
      </w:tblGrid>
      <w:tr w:rsidR="00EA2774" w:rsidRPr="00EA2774" w:rsidTr="00AA6F75">
        <w:trPr>
          <w:trHeight w:val="45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项目名称：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CB4" w:rsidRPr="00196CB4" w:rsidRDefault="00196CB4" w:rsidP="001D15CA">
            <w:pPr>
              <w:ind w:leftChars="540" w:left="2184" w:hangingChars="500" w:hanging="1050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196CB4">
              <w:rPr>
                <w:rFonts w:asciiTheme="minorEastAsia" w:hAnsiTheme="minorEastAsia" w:cs="Times New Roman" w:hint="eastAsia"/>
                <w:kern w:val="0"/>
                <w:szCs w:val="21"/>
              </w:rPr>
              <w:t>2015年“</w:t>
            </w:r>
            <w:r w:rsidRPr="00196CB4">
              <w:rPr>
                <w:rFonts w:asciiTheme="minorEastAsia" w:hAnsiTheme="minorEastAsia" w:cs="Times New Roman"/>
                <w:kern w:val="0"/>
                <w:szCs w:val="21"/>
              </w:rPr>
              <w:t>参政议政</w:t>
            </w:r>
            <w:r w:rsidRPr="00196CB4">
              <w:rPr>
                <w:rFonts w:asciiTheme="minorEastAsia" w:hAnsiTheme="minorEastAsia" w:cs="Times New Roman" w:hint="eastAsia"/>
                <w:kern w:val="0"/>
                <w:szCs w:val="21"/>
              </w:rPr>
              <w:t>、</w:t>
            </w:r>
            <w:r w:rsidRPr="00196CB4">
              <w:rPr>
                <w:rFonts w:asciiTheme="minorEastAsia" w:hAnsiTheme="minorEastAsia" w:cs="Times New Roman"/>
                <w:kern w:val="0"/>
                <w:szCs w:val="21"/>
              </w:rPr>
              <w:t>调研工作经费”</w:t>
            </w:r>
          </w:p>
          <w:p w:rsidR="00EA2774" w:rsidRPr="00196CB4" w:rsidRDefault="00EA2774" w:rsidP="001D15C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EA2774" w:rsidRPr="00EA2774" w:rsidTr="00AA6F75">
        <w:trPr>
          <w:trHeight w:val="6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预算金额：(万元)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74" w:rsidRPr="00196CB4" w:rsidRDefault="00196CB4" w:rsidP="001D15C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kern w:val="0"/>
                <w:szCs w:val="21"/>
              </w:rPr>
              <w:t>140</w:t>
            </w:r>
          </w:p>
        </w:tc>
      </w:tr>
      <w:tr w:rsidR="00EA2774" w:rsidRPr="00EA2774" w:rsidTr="00AA6F75">
        <w:trPr>
          <w:trHeight w:val="6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项目主管部门：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74" w:rsidRPr="00196CB4" w:rsidRDefault="00196CB4" w:rsidP="001D15C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szCs w:val="21"/>
              </w:rPr>
              <w:t>上海市工商业联合会</w:t>
            </w:r>
          </w:p>
        </w:tc>
      </w:tr>
      <w:tr w:rsidR="00EA2774" w:rsidRPr="00EA2774" w:rsidTr="00AA6F75">
        <w:trPr>
          <w:trHeight w:val="6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评价分值：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74" w:rsidRPr="00196CB4" w:rsidRDefault="00196CB4" w:rsidP="001D15C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88.92分</w:t>
            </w:r>
          </w:p>
        </w:tc>
      </w:tr>
      <w:tr w:rsidR="00EA2774" w:rsidRPr="00EA2774" w:rsidTr="00AA6F75">
        <w:trPr>
          <w:trHeight w:val="34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评价结论：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74" w:rsidRPr="00196CB4" w:rsidRDefault="00196CB4" w:rsidP="001D15C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良好</w:t>
            </w:r>
          </w:p>
        </w:tc>
      </w:tr>
      <w:tr w:rsidR="00EA2774" w:rsidRPr="00EA2774" w:rsidTr="00AA6F75">
        <w:trPr>
          <w:trHeight w:val="6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评价机构：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74" w:rsidRPr="00196CB4" w:rsidRDefault="00196CB4" w:rsidP="001D15C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上海</w:t>
            </w:r>
            <w:proofErr w:type="gramStart"/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财瑞资产</w:t>
            </w:r>
            <w:proofErr w:type="gramEnd"/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评估有限公司</w:t>
            </w:r>
          </w:p>
        </w:tc>
      </w:tr>
      <w:tr w:rsidR="00EA2774" w:rsidRPr="00EA2774" w:rsidTr="00AA6F75">
        <w:trPr>
          <w:trHeight w:val="1602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项目的主要绩效：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74" w:rsidRPr="00196CB4" w:rsidRDefault="00196CB4" w:rsidP="001D15CA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  <w:lang w:bidi="en-US"/>
              </w:rPr>
              <w:t>“课题和专项调研报告”17个；“课题调研报告结题率”94.11%；“完成及时性”年内基本完成。</w:t>
            </w: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《2015上海民营经济报告》编纂出版工作</w:t>
            </w:r>
            <w:proofErr w:type="gramStart"/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”</w:t>
            </w:r>
            <w:proofErr w:type="gramEnd"/>
            <w:r w:rsidRPr="00196CB4">
              <w:rPr>
                <w:rFonts w:asciiTheme="minorEastAsia" w:hAnsiTheme="minorEastAsia" w:cs="宋体" w:hint="eastAsia"/>
                <w:bCs/>
                <w:szCs w:val="21"/>
                <w:lang w:bidi="en-US"/>
              </w:rPr>
              <w:t>1项</w:t>
            </w:r>
          </w:p>
        </w:tc>
      </w:tr>
      <w:tr w:rsidR="00EA2774" w:rsidRPr="00EA2774" w:rsidTr="00AA6F75">
        <w:trPr>
          <w:trHeight w:val="18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项目存在的问题：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CB4" w:rsidRPr="00196CB4" w:rsidRDefault="00196CB4" w:rsidP="001D15CA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1、个别分项</w:t>
            </w:r>
            <w:r w:rsidRPr="00196CB4">
              <w:rPr>
                <w:rFonts w:asciiTheme="minorEastAsia" w:hAnsiTheme="minorEastAsia" w:cs="宋体"/>
                <w:bCs/>
                <w:szCs w:val="21"/>
              </w:rPr>
              <w:t>预算</w:t>
            </w: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与</w:t>
            </w:r>
            <w:r w:rsidRPr="00196CB4">
              <w:rPr>
                <w:rFonts w:asciiTheme="minorEastAsia" w:hAnsiTheme="minorEastAsia" w:cs="宋体"/>
                <w:bCs/>
                <w:szCs w:val="21"/>
              </w:rPr>
              <w:t>执行</w:t>
            </w: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实绩有差异，年度课题中的金额编制标准需加以明确。</w:t>
            </w:r>
          </w:p>
          <w:p w:rsidR="00196CB4" w:rsidRPr="00196CB4" w:rsidRDefault="00196CB4" w:rsidP="001D15CA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2、项目管理制度有待完善，项目管控中的合同管理存在不足。</w:t>
            </w:r>
          </w:p>
          <w:p w:rsidR="00EA2774" w:rsidRPr="00196CB4" w:rsidRDefault="00EA2774" w:rsidP="001D15CA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EA2774" w:rsidRPr="00EA2774" w:rsidTr="00AA6F75">
        <w:trPr>
          <w:trHeight w:val="1602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EA2774" w:rsidRDefault="00EA2774" w:rsidP="00EA27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77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整改建议：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CB4" w:rsidRDefault="00196CB4" w:rsidP="001D15CA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1、建议加强预算编制的精细化。预算编制时按“课题经费、课题项目费用、民营经济报告”区分，进行明细编制。</w:t>
            </w:r>
          </w:p>
          <w:p w:rsidR="00196CB4" w:rsidRPr="00196CB4" w:rsidRDefault="00196CB4" w:rsidP="001D15CA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2、建议完善项目管理制度和</w:t>
            </w:r>
            <w:r w:rsidRPr="00196CB4">
              <w:rPr>
                <w:rFonts w:asciiTheme="minorEastAsia" w:hAnsiTheme="minorEastAsia" w:cs="宋体"/>
                <w:bCs/>
                <w:szCs w:val="21"/>
              </w:rPr>
              <w:t>质量跟踪</w:t>
            </w:r>
            <w:r w:rsidRPr="00196CB4">
              <w:rPr>
                <w:rFonts w:asciiTheme="minorEastAsia" w:hAnsiTheme="minorEastAsia" w:cs="宋体" w:hint="eastAsia"/>
                <w:bCs/>
                <w:szCs w:val="21"/>
              </w:rPr>
              <w:t>长效机制，加强项目管控。</w:t>
            </w:r>
          </w:p>
          <w:p w:rsidR="00EA2774" w:rsidRPr="00196CB4" w:rsidRDefault="00EA2774" w:rsidP="001D15CA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EA2774" w:rsidRPr="00EA2774" w:rsidTr="00AA6F75">
        <w:trPr>
          <w:trHeight w:val="271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774" w:rsidRPr="00D84183" w:rsidRDefault="00EA2774" w:rsidP="00D84183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 w:rsidRPr="00D84183">
              <w:rPr>
                <w:rFonts w:asciiTheme="minorEastAsia" w:hAnsiTheme="minorEastAsia" w:cs="宋体" w:hint="eastAsia"/>
                <w:bCs/>
                <w:szCs w:val="21"/>
              </w:rPr>
              <w:t>整改情况：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183" w:rsidRDefault="002175FD" w:rsidP="00D84183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szCs w:val="21"/>
              </w:rPr>
              <w:t>1.</w:t>
            </w:r>
            <w:r w:rsidR="00D84183" w:rsidRPr="00D84183">
              <w:rPr>
                <w:rFonts w:asciiTheme="minorEastAsia" w:hAnsiTheme="minorEastAsia" w:cs="宋体" w:hint="eastAsia"/>
                <w:bCs/>
                <w:szCs w:val="21"/>
              </w:rPr>
              <w:t>加强预算编制的精细化管理，落实“课题经费、课题项目费用、民营经济报告”区分的要求，进行明细编制。</w:t>
            </w:r>
          </w:p>
          <w:p w:rsidR="00D84183" w:rsidRPr="00D84183" w:rsidRDefault="002175FD" w:rsidP="00D84183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szCs w:val="21"/>
              </w:rPr>
              <w:t>2.完善编印出版物的质量验收</w:t>
            </w:r>
            <w:bookmarkStart w:id="0" w:name="_GoBack"/>
            <w:bookmarkEnd w:id="0"/>
            <w:r w:rsidR="00D84183" w:rsidRPr="00D84183">
              <w:rPr>
                <w:rFonts w:asciiTheme="minorEastAsia" w:hAnsiTheme="minorEastAsia" w:cs="宋体" w:hint="eastAsia"/>
                <w:bCs/>
                <w:szCs w:val="21"/>
              </w:rPr>
              <w:t>有关工作。</w:t>
            </w:r>
          </w:p>
          <w:p w:rsidR="00EA2774" w:rsidRPr="00D84183" w:rsidRDefault="002175FD" w:rsidP="00D84183">
            <w:pPr>
              <w:adjustRightInd w:val="0"/>
              <w:snapToGrid w:val="0"/>
              <w:ind w:firstLineChars="200" w:firstLine="420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szCs w:val="21"/>
              </w:rPr>
              <w:t>3.</w:t>
            </w:r>
            <w:r w:rsidR="00D84183" w:rsidRPr="00D84183">
              <w:rPr>
                <w:rFonts w:asciiTheme="minorEastAsia" w:hAnsiTheme="minorEastAsia" w:cs="宋体" w:hint="eastAsia"/>
                <w:bCs/>
                <w:szCs w:val="21"/>
              </w:rPr>
              <w:t>进一步规范课题合同管理工作。</w:t>
            </w:r>
          </w:p>
        </w:tc>
      </w:tr>
    </w:tbl>
    <w:p w:rsidR="00D06BCD" w:rsidRPr="00EA2774" w:rsidRDefault="00D06BCD"/>
    <w:sectPr w:rsidR="00D06BCD" w:rsidRPr="00EA2774" w:rsidSect="00046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6+楷体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C5D00"/>
    <w:multiLevelType w:val="hybridMultilevel"/>
    <w:tmpl w:val="D85A9DCA"/>
    <w:lvl w:ilvl="0" w:tplc="F68E6B4A">
      <w:start w:val="1"/>
      <w:numFmt w:val="japaneseCounting"/>
      <w:lvlText w:val="%1、"/>
      <w:lvlJc w:val="left"/>
      <w:pPr>
        <w:ind w:left="1200" w:hanging="720"/>
      </w:pPr>
      <w:rPr>
        <w:rFonts w:ascii="仿宋_GB2312" w:eastAsia="仿宋_GB2312" w:hAnsi="楷体" w:cs="B6+楷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74"/>
    <w:rsid w:val="00046C98"/>
    <w:rsid w:val="001547D0"/>
    <w:rsid w:val="00196CB4"/>
    <w:rsid w:val="001D15CA"/>
    <w:rsid w:val="002175FD"/>
    <w:rsid w:val="003A718C"/>
    <w:rsid w:val="0040169F"/>
    <w:rsid w:val="005B7DA3"/>
    <w:rsid w:val="00AA6F75"/>
    <w:rsid w:val="00D06BCD"/>
    <w:rsid w:val="00D10063"/>
    <w:rsid w:val="00D84183"/>
    <w:rsid w:val="00EA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18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1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5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23757">
                  <w:marLeft w:val="0"/>
                  <w:marRight w:val="0"/>
                  <w:marTop w:val="28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6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9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2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L陆岷</dc:creator>
  <cp:lastModifiedBy>L陆岷</cp:lastModifiedBy>
  <cp:revision>3</cp:revision>
  <cp:lastPrinted>2016-12-07T02:37:00Z</cp:lastPrinted>
  <dcterms:created xsi:type="dcterms:W3CDTF">2016-12-09T05:11:00Z</dcterms:created>
  <dcterms:modified xsi:type="dcterms:W3CDTF">2016-12-09T05:15:00Z</dcterms:modified>
</cp:coreProperties>
</file>